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4E720F">
        <w:rPr>
          <w:rFonts w:hint="eastAsia"/>
          <w:sz w:val="32"/>
          <w:szCs w:val="32"/>
        </w:rPr>
        <w:t>楼顶水箱更换</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招标货物为昆图</w:t>
      </w:r>
      <w:r w:rsidR="004E720F">
        <w:rPr>
          <w:rFonts w:hint="eastAsia"/>
          <w:sz w:val="28"/>
          <w:szCs w:val="28"/>
        </w:rPr>
        <w:t>楼顶水箱更换</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Default="005B38ED">
      <w:pPr>
        <w:widowControl/>
        <w:spacing w:before="100" w:beforeAutospacing="1" w:after="100" w:afterAutospacing="1" w:line="390" w:lineRule="atLeast"/>
        <w:jc w:val="left"/>
        <w:rPr>
          <w:rFonts w:ascii="宋体" w:hAnsi="宋体" w:cs="宋体"/>
          <w:color w:val="000000"/>
          <w:kern w:val="0"/>
          <w:sz w:val="28"/>
          <w:szCs w:val="28"/>
        </w:rPr>
      </w:pPr>
      <w:r>
        <w:rPr>
          <w:rFonts w:ascii="宋体" w:hAnsi="宋体" w:cs="宋体" w:hint="eastAsia"/>
          <w:color w:val="000000"/>
          <w:kern w:val="0"/>
          <w:sz w:val="28"/>
          <w:szCs w:val="28"/>
        </w:rPr>
        <w:t>采购内容</w:t>
      </w:r>
    </w:p>
    <w:tbl>
      <w:tblPr>
        <w:tblW w:w="9229" w:type="dxa"/>
        <w:tblInd w:w="93" w:type="dxa"/>
        <w:tblLook w:val="04A0"/>
      </w:tblPr>
      <w:tblGrid>
        <w:gridCol w:w="1860"/>
        <w:gridCol w:w="5380"/>
        <w:gridCol w:w="1989"/>
      </w:tblGrid>
      <w:tr w:rsidR="004E720F" w:rsidRPr="00AA77D0" w:rsidTr="007A5613">
        <w:trPr>
          <w:trHeight w:val="4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名称</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规格</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备注</w:t>
            </w:r>
          </w:p>
        </w:tc>
      </w:tr>
      <w:tr w:rsidR="004E720F" w:rsidRPr="00AA77D0" w:rsidTr="007A5613">
        <w:trPr>
          <w:trHeight w:val="45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水箱尺寸</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6m*2m*2.5m</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 xml:space="preserve">　</w:t>
            </w:r>
          </w:p>
        </w:tc>
      </w:tr>
      <w:tr w:rsidR="004E720F" w:rsidRPr="00AA77D0" w:rsidTr="007A5613">
        <w:trPr>
          <w:trHeight w:val="135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水箱箱体</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2mm/304，侧一板2.0mm/304，侧二板1.5mm/304，顶板1.5mm不锈钢</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 xml:space="preserve">　</w:t>
            </w:r>
          </w:p>
        </w:tc>
      </w:tr>
      <w:tr w:rsidR="004E720F" w:rsidRPr="00AA77D0" w:rsidTr="007A5613">
        <w:trPr>
          <w:trHeight w:val="9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水箱底座</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20号槽钢，壁厚7毫米（井字型底座）</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 xml:space="preserve">　</w:t>
            </w:r>
          </w:p>
        </w:tc>
      </w:tr>
      <w:tr w:rsidR="004E720F" w:rsidRPr="00AA77D0" w:rsidTr="007A5613">
        <w:trPr>
          <w:trHeight w:val="9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水箱拉筋</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主拉筋加大槽钢型，壁厚2.0mm;付拉筋：折成角铁型，壁厚2.0mm</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 xml:space="preserve">　</w:t>
            </w:r>
          </w:p>
        </w:tc>
      </w:tr>
      <w:tr w:rsidR="004E720F" w:rsidRPr="00AA77D0" w:rsidTr="007A5613">
        <w:trPr>
          <w:trHeight w:val="45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球阀</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75mm三只</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22"/>
                <w:szCs w:val="22"/>
              </w:rPr>
            </w:pPr>
            <w:r w:rsidRPr="00AA77D0">
              <w:rPr>
                <w:rFonts w:ascii="宋体" w:hAnsi="宋体" w:cs="宋体" w:hint="eastAsia"/>
                <w:color w:val="000000"/>
                <w:kern w:val="0"/>
                <w:sz w:val="22"/>
                <w:szCs w:val="22"/>
              </w:rPr>
              <w:t xml:space="preserve">　</w:t>
            </w:r>
          </w:p>
        </w:tc>
      </w:tr>
      <w:tr w:rsidR="004E720F" w:rsidRPr="00AA77D0" w:rsidTr="007A5613">
        <w:trPr>
          <w:trHeight w:val="45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水位仪</w:t>
            </w:r>
          </w:p>
        </w:tc>
        <w:tc>
          <w:tcPr>
            <w:tcW w:w="5380" w:type="dxa"/>
            <w:tcBorders>
              <w:top w:val="nil"/>
              <w:left w:val="nil"/>
              <w:bottom w:val="single" w:sz="4" w:space="0" w:color="auto"/>
              <w:right w:val="single" w:sz="4" w:space="0" w:color="auto"/>
            </w:tcBorders>
            <w:shd w:val="clear" w:color="auto" w:fill="auto"/>
            <w:vAlign w:val="center"/>
            <w:hideMark/>
          </w:tcPr>
          <w:p w:rsidR="004E720F" w:rsidRPr="00AA77D0" w:rsidRDefault="004E720F" w:rsidP="007A5613">
            <w:pPr>
              <w:widowControl/>
              <w:jc w:val="left"/>
              <w:rPr>
                <w:rFonts w:ascii="宋体" w:hAnsi="宋体" w:cs="宋体"/>
                <w:color w:val="000000"/>
                <w:kern w:val="0"/>
                <w:sz w:val="36"/>
                <w:szCs w:val="36"/>
              </w:rPr>
            </w:pPr>
            <w:r w:rsidRPr="00AA77D0">
              <w:rPr>
                <w:rFonts w:ascii="宋体" w:hAnsi="宋体" w:cs="宋体" w:hint="eastAsia"/>
                <w:color w:val="000000"/>
                <w:kern w:val="0"/>
                <w:sz w:val="36"/>
                <w:szCs w:val="36"/>
              </w:rPr>
              <w:t>1套</w:t>
            </w:r>
          </w:p>
        </w:tc>
        <w:tc>
          <w:tcPr>
            <w:tcW w:w="1989" w:type="dxa"/>
            <w:tcBorders>
              <w:top w:val="nil"/>
              <w:left w:val="nil"/>
              <w:bottom w:val="single" w:sz="4" w:space="0" w:color="auto"/>
              <w:right w:val="single" w:sz="4" w:space="0" w:color="auto"/>
            </w:tcBorders>
            <w:shd w:val="clear" w:color="auto" w:fill="auto"/>
            <w:noWrap/>
            <w:vAlign w:val="center"/>
            <w:hideMark/>
          </w:tcPr>
          <w:p w:rsidR="004E720F" w:rsidRPr="00AA77D0" w:rsidRDefault="004E720F" w:rsidP="007A5613">
            <w:pPr>
              <w:widowControl/>
              <w:jc w:val="left"/>
              <w:rPr>
                <w:rFonts w:ascii="宋体" w:hAnsi="宋体" w:cs="宋体"/>
                <w:color w:val="000000"/>
                <w:kern w:val="0"/>
                <w:sz w:val="22"/>
                <w:szCs w:val="22"/>
              </w:rPr>
            </w:pPr>
            <w:r w:rsidRPr="00AA77D0">
              <w:rPr>
                <w:rFonts w:ascii="宋体" w:hAnsi="宋体" w:cs="宋体" w:hint="eastAsia"/>
                <w:color w:val="000000"/>
                <w:kern w:val="0"/>
                <w:sz w:val="22"/>
                <w:szCs w:val="22"/>
              </w:rPr>
              <w:t xml:space="preserve">　</w:t>
            </w:r>
          </w:p>
        </w:tc>
      </w:tr>
    </w:tbl>
    <w:p w:rsidR="004E720F" w:rsidRPr="005D19BF" w:rsidRDefault="00720919">
      <w:pPr>
        <w:widowControl/>
        <w:spacing w:before="100" w:beforeAutospacing="1" w:after="100" w:afterAutospacing="1" w:line="390" w:lineRule="atLeast"/>
        <w:jc w:val="left"/>
        <w:rPr>
          <w:rFonts w:ascii="宋体" w:cs="宋体"/>
          <w:color w:val="000000"/>
          <w:kern w:val="0"/>
          <w:sz w:val="28"/>
          <w:szCs w:val="28"/>
        </w:rPr>
      </w:pPr>
      <w:r>
        <w:rPr>
          <w:rFonts w:ascii="宋体" w:cs="宋体" w:hint="eastAsia"/>
          <w:color w:val="000000"/>
          <w:kern w:val="0"/>
          <w:sz w:val="28"/>
          <w:szCs w:val="28"/>
        </w:rPr>
        <w:t>拆除原有水箱，保证消防和生活用水正常使用。</w:t>
      </w: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w:t>
      </w:r>
      <w:r>
        <w:rPr>
          <w:rFonts w:hint="eastAsia"/>
          <w:sz w:val="28"/>
          <w:szCs w:val="28"/>
        </w:rPr>
        <w:lastRenderedPageBreak/>
        <w:t>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050D8B" w:rsidRPr="00050D8B" w:rsidRDefault="00050D8B">
      <w:pPr>
        <w:rPr>
          <w:sz w:val="28"/>
          <w:szCs w:val="28"/>
        </w:rPr>
      </w:pPr>
      <w:r>
        <w:rPr>
          <w:rFonts w:hint="eastAsia"/>
          <w:sz w:val="28"/>
          <w:szCs w:val="28"/>
        </w:rPr>
        <w:t xml:space="preserve">2.5 </w:t>
      </w:r>
      <w:r w:rsidR="00A4648C">
        <w:rPr>
          <w:rFonts w:hint="eastAsia"/>
          <w:sz w:val="28"/>
          <w:szCs w:val="28"/>
        </w:rPr>
        <w:t>相关业绩资料</w:t>
      </w:r>
    </w:p>
    <w:p w:rsidR="005B38ED" w:rsidRDefault="00050D8B">
      <w:pPr>
        <w:rPr>
          <w:sz w:val="28"/>
          <w:szCs w:val="28"/>
        </w:rPr>
      </w:pPr>
      <w:r>
        <w:rPr>
          <w:sz w:val="28"/>
          <w:szCs w:val="28"/>
        </w:rPr>
        <w:t>2.</w:t>
      </w:r>
      <w:r>
        <w:rPr>
          <w:rFonts w:hint="eastAsia"/>
          <w:sz w:val="28"/>
          <w:szCs w:val="28"/>
        </w:rPr>
        <w:t>6</w:t>
      </w:r>
      <w:r w:rsidR="005B38ED">
        <w:rPr>
          <w:rFonts w:hint="eastAsia"/>
          <w:sz w:val="28"/>
          <w:szCs w:val="28"/>
        </w:rPr>
        <w:t>产品样本、说明书及其它有关技术资料</w:t>
      </w:r>
    </w:p>
    <w:p w:rsidR="005B38ED" w:rsidRDefault="005B38E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7"/>
        </w:numPr>
        <w:rPr>
          <w:sz w:val="28"/>
          <w:szCs w:val="28"/>
        </w:rPr>
      </w:pPr>
      <w:r>
        <w:rPr>
          <w:rFonts w:hint="eastAsia"/>
          <w:sz w:val="28"/>
          <w:szCs w:val="28"/>
        </w:rPr>
        <w:t>质量保证期：质量保证期为</w:t>
      </w:r>
      <w:r w:rsidR="006B281E">
        <w:rPr>
          <w:rFonts w:hint="eastAsia"/>
          <w:sz w:val="28"/>
          <w:szCs w:val="28"/>
        </w:rPr>
        <w:t>2</w:t>
      </w:r>
      <w:r>
        <w:rPr>
          <w:rFonts w:hint="eastAsia"/>
          <w:sz w:val="28"/>
          <w:szCs w:val="28"/>
        </w:rPr>
        <w:t>年，从安装、调试合格且交付使用之日算</w:t>
      </w:r>
      <w:r>
        <w:rPr>
          <w:rFonts w:hint="eastAsia"/>
          <w:sz w:val="28"/>
          <w:szCs w:val="28"/>
        </w:rPr>
        <w:lastRenderedPageBreak/>
        <w:t>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0E3977">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按最终审计报告</w:t>
      </w:r>
      <w:r w:rsidR="00AC3E05">
        <w:rPr>
          <w:rFonts w:hint="eastAsia"/>
          <w:sz w:val="28"/>
          <w:szCs w:val="28"/>
        </w:rPr>
        <w:lastRenderedPageBreak/>
        <w:t>结算。</w:t>
      </w:r>
      <w:r w:rsidR="00AC3E05">
        <w:rPr>
          <w:sz w:val="28"/>
          <w:szCs w:val="28"/>
        </w:rPr>
        <w:t xml:space="preserve"> </w:t>
      </w:r>
    </w:p>
    <w:p w:rsidR="005B38ED" w:rsidRDefault="005B38ED">
      <w:pPr>
        <w:spacing w:line="400" w:lineRule="exact"/>
        <w:rPr>
          <w:sz w:val="28"/>
          <w:szCs w:val="28"/>
        </w:rPr>
      </w:pPr>
      <w:r>
        <w:rPr>
          <w:rFonts w:hint="eastAsia"/>
          <w:sz w:val="28"/>
          <w:szCs w:val="28"/>
        </w:rPr>
        <w:t>九、其他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sidR="006B281E">
        <w:rPr>
          <w:sz w:val="28"/>
          <w:szCs w:val="28"/>
        </w:rPr>
        <w:t>KT2020-014</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据此函，签字人兹宣布同意如下：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0E3977">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6B281E">
        <w:rPr>
          <w:sz w:val="28"/>
          <w:szCs w:val="28"/>
        </w:rPr>
        <w:t>KT2020-014</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0E3977">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p>
    <w:p w:rsidR="005B38ED" w:rsidRDefault="005B38ED" w:rsidP="004E720F">
      <w:pPr>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0C" w:rsidRDefault="009D770C" w:rsidP="00C535DD">
      <w:r>
        <w:separator/>
      </w:r>
    </w:p>
  </w:endnote>
  <w:endnote w:type="continuationSeparator" w:id="0">
    <w:p w:rsidR="009D770C" w:rsidRDefault="009D770C"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772D6E">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772D6E">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720919">
      <w:rPr>
        <w:rStyle w:val="a5"/>
        <w:noProof/>
      </w:rPr>
      <w:t>1</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0C" w:rsidRDefault="009D770C" w:rsidP="00C535DD">
      <w:r>
        <w:separator/>
      </w:r>
    </w:p>
  </w:footnote>
  <w:footnote w:type="continuationSeparator" w:id="0">
    <w:p w:rsidR="009D770C" w:rsidRDefault="009D770C"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50D8B"/>
    <w:rsid w:val="00063CE6"/>
    <w:rsid w:val="00065D8F"/>
    <w:rsid w:val="00070ABC"/>
    <w:rsid w:val="00096DD4"/>
    <w:rsid w:val="00096F7A"/>
    <w:rsid w:val="00097202"/>
    <w:rsid w:val="000C6BA3"/>
    <w:rsid w:val="000E3977"/>
    <w:rsid w:val="00114712"/>
    <w:rsid w:val="00157A13"/>
    <w:rsid w:val="0016402D"/>
    <w:rsid w:val="0016590F"/>
    <w:rsid w:val="001C5918"/>
    <w:rsid w:val="001E23FE"/>
    <w:rsid w:val="001F02D8"/>
    <w:rsid w:val="001F03CC"/>
    <w:rsid w:val="002039FB"/>
    <w:rsid w:val="00214853"/>
    <w:rsid w:val="0022672C"/>
    <w:rsid w:val="0023647D"/>
    <w:rsid w:val="0024682A"/>
    <w:rsid w:val="00272DB2"/>
    <w:rsid w:val="00283AC5"/>
    <w:rsid w:val="002A3A2A"/>
    <w:rsid w:val="002C606D"/>
    <w:rsid w:val="002E004E"/>
    <w:rsid w:val="002F18A8"/>
    <w:rsid w:val="00304452"/>
    <w:rsid w:val="00315593"/>
    <w:rsid w:val="003475CA"/>
    <w:rsid w:val="00347F45"/>
    <w:rsid w:val="00350FF5"/>
    <w:rsid w:val="003917E5"/>
    <w:rsid w:val="00391AE6"/>
    <w:rsid w:val="003A030E"/>
    <w:rsid w:val="003B7890"/>
    <w:rsid w:val="004005AC"/>
    <w:rsid w:val="0047444C"/>
    <w:rsid w:val="00492A48"/>
    <w:rsid w:val="004A0B7E"/>
    <w:rsid w:val="004A6A5C"/>
    <w:rsid w:val="004D1A6C"/>
    <w:rsid w:val="004E720F"/>
    <w:rsid w:val="00504624"/>
    <w:rsid w:val="0052340F"/>
    <w:rsid w:val="0052590E"/>
    <w:rsid w:val="00590B67"/>
    <w:rsid w:val="005B38ED"/>
    <w:rsid w:val="005B3B0F"/>
    <w:rsid w:val="005D19BF"/>
    <w:rsid w:val="005D7559"/>
    <w:rsid w:val="005E3877"/>
    <w:rsid w:val="005E51BC"/>
    <w:rsid w:val="0065531D"/>
    <w:rsid w:val="0066090B"/>
    <w:rsid w:val="00661F77"/>
    <w:rsid w:val="00673034"/>
    <w:rsid w:val="0067313B"/>
    <w:rsid w:val="006811F5"/>
    <w:rsid w:val="00684296"/>
    <w:rsid w:val="00690636"/>
    <w:rsid w:val="00693FC8"/>
    <w:rsid w:val="00695A2A"/>
    <w:rsid w:val="006A02A6"/>
    <w:rsid w:val="006B281E"/>
    <w:rsid w:val="006C6EDC"/>
    <w:rsid w:val="006D19B5"/>
    <w:rsid w:val="006E3780"/>
    <w:rsid w:val="00720919"/>
    <w:rsid w:val="00721D08"/>
    <w:rsid w:val="00745582"/>
    <w:rsid w:val="00750762"/>
    <w:rsid w:val="00755D72"/>
    <w:rsid w:val="00772D6E"/>
    <w:rsid w:val="007F0756"/>
    <w:rsid w:val="00806985"/>
    <w:rsid w:val="00855FCF"/>
    <w:rsid w:val="00867488"/>
    <w:rsid w:val="00875F5A"/>
    <w:rsid w:val="00894B8D"/>
    <w:rsid w:val="008C3F24"/>
    <w:rsid w:val="008D68D5"/>
    <w:rsid w:val="008D79FD"/>
    <w:rsid w:val="008E04EC"/>
    <w:rsid w:val="008E3E04"/>
    <w:rsid w:val="0094387F"/>
    <w:rsid w:val="0094604C"/>
    <w:rsid w:val="0095190A"/>
    <w:rsid w:val="009979DE"/>
    <w:rsid w:val="009D770C"/>
    <w:rsid w:val="009F2031"/>
    <w:rsid w:val="00A04EBE"/>
    <w:rsid w:val="00A05949"/>
    <w:rsid w:val="00A133CA"/>
    <w:rsid w:val="00A4322D"/>
    <w:rsid w:val="00A4648C"/>
    <w:rsid w:val="00A46D9E"/>
    <w:rsid w:val="00A60BD8"/>
    <w:rsid w:val="00A630DF"/>
    <w:rsid w:val="00A75C40"/>
    <w:rsid w:val="00A77B22"/>
    <w:rsid w:val="00A97883"/>
    <w:rsid w:val="00AA0FCB"/>
    <w:rsid w:val="00AB53D0"/>
    <w:rsid w:val="00AC3E05"/>
    <w:rsid w:val="00AC5A3E"/>
    <w:rsid w:val="00AE33B4"/>
    <w:rsid w:val="00B078B1"/>
    <w:rsid w:val="00B16D45"/>
    <w:rsid w:val="00B25E8C"/>
    <w:rsid w:val="00B7476C"/>
    <w:rsid w:val="00B75E6F"/>
    <w:rsid w:val="00BA08DB"/>
    <w:rsid w:val="00BC3982"/>
    <w:rsid w:val="00BE4ED7"/>
    <w:rsid w:val="00BF2A3E"/>
    <w:rsid w:val="00C161DD"/>
    <w:rsid w:val="00C535DD"/>
    <w:rsid w:val="00C64608"/>
    <w:rsid w:val="00C654BD"/>
    <w:rsid w:val="00CF0464"/>
    <w:rsid w:val="00CF6209"/>
    <w:rsid w:val="00D03272"/>
    <w:rsid w:val="00D20736"/>
    <w:rsid w:val="00D25302"/>
    <w:rsid w:val="00D25B08"/>
    <w:rsid w:val="00D35D68"/>
    <w:rsid w:val="00D44EB8"/>
    <w:rsid w:val="00D863BB"/>
    <w:rsid w:val="00DA1583"/>
    <w:rsid w:val="00DB352E"/>
    <w:rsid w:val="00E11060"/>
    <w:rsid w:val="00E15721"/>
    <w:rsid w:val="00E261DF"/>
    <w:rsid w:val="00E86CB9"/>
    <w:rsid w:val="00E92FC4"/>
    <w:rsid w:val="00EE25D8"/>
    <w:rsid w:val="00F0110C"/>
    <w:rsid w:val="00F215D2"/>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35</cp:revision>
  <cp:lastPrinted>2017-12-08T01:36:00Z</cp:lastPrinted>
  <dcterms:created xsi:type="dcterms:W3CDTF">2016-11-22T04:41:00Z</dcterms:created>
  <dcterms:modified xsi:type="dcterms:W3CDTF">2020-10-30T00:15:00Z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